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BC" w:rsidRPr="000C48BC" w:rsidRDefault="000C48BC" w:rsidP="000C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48BC">
        <w:rPr>
          <w:rFonts w:ascii="Times New Roman" w:eastAsia="Golos Text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Что делать, если в налоговом уведомлении некорректная информация?</w:t>
      </w:r>
    </w:p>
    <w:p w:rsidR="000C48BC" w:rsidRPr="00A14904" w:rsidRDefault="000C48BC" w:rsidP="000C48BC">
      <w:pPr>
        <w:spacing w:after="0" w:line="240" w:lineRule="auto"/>
        <w:jc w:val="both"/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C48BC" w:rsidRPr="000C48BC" w:rsidRDefault="000C48BC" w:rsidP="000C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</w:t>
      </w:r>
      <w:proofErr w:type="spellStart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>Росреестра</w:t>
      </w:r>
      <w:proofErr w:type="spellEnd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МВД России, МЧС России, </w:t>
      </w:r>
      <w:proofErr w:type="spellStart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>Росавиации</w:t>
      </w:r>
      <w:proofErr w:type="spellEnd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>Росморречфлота</w:t>
      </w:r>
      <w:proofErr w:type="spellEnd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органы </w:t>
      </w:r>
      <w:proofErr w:type="spellStart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>гостехнадзора</w:t>
      </w:r>
      <w:proofErr w:type="spellEnd"/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т.п.</w:t>
      </w:r>
    </w:p>
    <w:p w:rsidR="000C48BC" w:rsidRPr="00A14904" w:rsidRDefault="000C48BC" w:rsidP="000C48BC">
      <w:pPr>
        <w:spacing w:after="0" w:line="240" w:lineRule="auto"/>
        <w:jc w:val="both"/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C48BC">
        <w:rPr>
          <w:rFonts w:ascii="Times New Roman" w:eastAsia="Golos Text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Ответственность за достоверность, полноту и актуальность сведений, используемых в целях налогообложения имущества, несут вышеперечисленные регистрирующие органы. </w:t>
      </w:r>
    </w:p>
    <w:p w:rsidR="000C48BC" w:rsidRPr="00A14904" w:rsidRDefault="000C48BC" w:rsidP="000C48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4904">
        <w:rPr>
          <w:rFonts w:eastAsia="Golos Text"/>
          <w:color w:val="000000" w:themeColor="text1" w:themeShade="BF"/>
          <w:kern w:val="24"/>
          <w:sz w:val="28"/>
          <w:szCs w:val="28"/>
        </w:rPr>
        <w:t>Если, по мнению налогоплательщика, в налоговом уведомлении имеется некорректная информация об объекте имущества или его владельце, то для её проверки и актуализации необходимо обратиться в налоговые органы любым удобным способом:</w:t>
      </w:r>
    </w:p>
    <w:p w:rsidR="000C48BC" w:rsidRPr="00A14904" w:rsidRDefault="000C48BC" w:rsidP="000C48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4904">
        <w:rPr>
          <w:rFonts w:eastAsia="Golos Text"/>
          <w:color w:val="000000" w:themeColor="text1" w:themeShade="BF"/>
          <w:kern w:val="24"/>
          <w:sz w:val="28"/>
          <w:szCs w:val="28"/>
        </w:rPr>
        <w:t xml:space="preserve">1) для пользователей личного кабинета - через «Личный кабинет налогоплательщика для физических лиц» на сайте ФНС России </w:t>
      </w:r>
    </w:p>
    <w:p w:rsidR="000C48BC" w:rsidRPr="00A14904" w:rsidRDefault="000C48BC" w:rsidP="000C48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4904">
        <w:rPr>
          <w:rFonts w:eastAsia="Golos Text"/>
          <w:color w:val="000000" w:themeColor="text1" w:themeShade="BF"/>
          <w:kern w:val="24"/>
          <w:sz w:val="28"/>
          <w:szCs w:val="28"/>
        </w:rPr>
        <w:t>2) для иных лиц - лично либо по почте в любой налоговый орган или с использованием интернет-сервиса «Обратиться в ФНС России».</w:t>
      </w:r>
    </w:p>
    <w:p w:rsidR="000C48BC" w:rsidRPr="00A14904" w:rsidRDefault="000C48BC" w:rsidP="000C48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4904">
        <w:rPr>
          <w:rFonts w:eastAsia="Golos Text"/>
          <w:color w:val="000000" w:themeColor="text1"/>
          <w:kern w:val="24"/>
          <w:sz w:val="28"/>
          <w:szCs w:val="28"/>
        </w:rPr>
        <w:t xml:space="preserve">По общему правилу, налоговому органу требуется проведение проверки на предмет подтверждения наличия/отсутствия оснований для перерасчета налогов и изменения налогового уведомления, обработка полученных сведений и внесение необходимых изменений в информационные ресурсы, базы данных, карточки расчетов с бюджетом и т.п. </w:t>
      </w:r>
    </w:p>
    <w:p w:rsidR="000C48BC" w:rsidRPr="00A14904" w:rsidRDefault="000C48BC" w:rsidP="000C48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4904">
        <w:rPr>
          <w:rFonts w:eastAsia="Golos Text"/>
          <w:color w:val="000000" w:themeColor="text1"/>
          <w:kern w:val="24"/>
          <w:sz w:val="28"/>
          <w:szCs w:val="28"/>
        </w:rPr>
        <w:t xml:space="preserve">При наличии оснований для перерасчета налога и формирования нового налогового уведомления налоговый орган не позднее 30 дней, в исключительных случаях указанный срок может быть продлен не более чем на 30 дней,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налогоплательщика, разместит его в личном кабинете налогоплательщика. </w:t>
      </w:r>
    </w:p>
    <w:p w:rsidR="00025134" w:rsidRPr="00A14904" w:rsidRDefault="00025134" w:rsidP="000C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5134" w:rsidRPr="00A1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BC"/>
    <w:rsid w:val="00025134"/>
    <w:rsid w:val="000C48BC"/>
    <w:rsid w:val="000E561C"/>
    <w:rsid w:val="00A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276476-1C68-42C0-A7D5-5E44CA33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2024-11-06T06:33:00Z</dcterms:created>
  <dcterms:modified xsi:type="dcterms:W3CDTF">2024-11-06T06:33:00Z</dcterms:modified>
</cp:coreProperties>
</file>